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w:hAnsi="Times" w:cs="Times"/>
          <w:sz w:val="24"/>
          <w:sz-cs w:val="24"/>
        </w:rPr>
        <w:t xml:space="preserve">Por décimo tercer mes consecutivo</w:t>
      </w:r>
    </w:p>
    <w:p>
      <w:pPr>
        <w:jc w:val="both"/>
      </w:pPr>
      <w:r>
        <w:rPr>
          <w:rFonts w:ascii="Times" w:hAnsi="Times" w:cs="Times"/>
          <w:sz w:val="24"/>
          <w:sz-cs w:val="24"/>
        </w:rPr>
        <w:t xml:space="preserve"> </w:t>
      </w:r>
    </w:p>
    <w:p>
      <w:pPr>
        <w:jc w:val="center"/>
      </w:pPr>
      <w:r>
        <w:rPr>
          <w:rFonts w:ascii="Times" w:hAnsi="Times" w:cs="Times"/>
          <w:sz w:val="28"/>
          <w:sz-cs w:val="28"/>
          <w:b/>
        </w:rPr>
        <w:t xml:space="preserve">WOM consolida su liderazgo en portabilidad</w:t>
      </w:r>
    </w:p>
    <w:p>
      <w:pPr>
        <w:jc w:val="both"/>
      </w:pPr>
      <w:r>
        <w:rPr>
          <w:rFonts w:ascii="Times" w:hAnsi="Times" w:cs="Times"/>
          <w:sz w:val="24"/>
          <w:sz-cs w:val="24"/>
        </w:rPr>
        <w:t xml:space="preserve"> </w:t>
      </w:r>
    </w:p>
    <w:p>
      <w:pPr>
        <w:jc w:val="center"/>
      </w:pPr>
      <w:r>
        <w:rPr>
          <w:rFonts w:ascii="Times" w:hAnsi="Times" w:cs="Times"/>
          <w:sz w:val="24"/>
          <w:sz-cs w:val="24"/>
          <w:i/>
        </w:rPr>
        <w:t xml:space="preserve">De acuerdo a las últimas cifras arrojadas por la Subtel, durante el mes de julio, el operador de telefonía y banda ancha móvil consiguió un récord de 50.086 portaciones móviles netas, la mayor cifra alcanzada hasta la fecha.</w:t>
      </w:r>
    </w:p>
    <w:p>
      <w:pPr>
        <w:jc w:val="center"/>
      </w:pPr>
      <w:r>
        <w:rPr>
          <w:rFonts w:ascii="Times" w:hAnsi="Times" w:cs="Times"/>
          <w:sz w:val="24"/>
          <w:sz-cs w:val="24"/>
          <w:i/>
        </w:rPr>
        <w:t xml:space="preserve"/>
      </w:r>
    </w:p>
    <w:p>
      <w:pPr>
        <w:jc w:val="center"/>
      </w:pPr>
      <w:r>
        <w:rPr>
          <w:rFonts w:ascii="Times" w:hAnsi="Times" w:cs="Times"/>
          <w:sz w:val="24"/>
          <w:sz-cs w:val="24"/>
          <w:i/>
        </w:rPr>
        <w:t xml:space="preserve">Con esto, WOM se convierte en la compañía con la mayor ganancia neta acumulada en la historia del sistema de portabilidad en el país.</w:t>
      </w:r>
    </w:p>
    <w:p>
      <w:pPr>
        <w:jc w:val="both"/>
      </w:pPr>
      <w:r>
        <w:rPr>
          <w:rFonts w:ascii="Times" w:hAnsi="Times" w:cs="Times"/>
          <w:sz w:val="24"/>
          <w:sz-cs w:val="24"/>
          <w:i/>
        </w:rPr>
        <w:t xml:space="preserve"/>
      </w:r>
    </w:p>
    <w:p>
      <w:pPr>
        <w:jc w:val="both"/>
      </w:pPr>
      <w:r>
        <w:rPr>
          <w:rFonts w:ascii="Times" w:hAnsi="Times" w:cs="Times"/>
          <w:sz w:val="20"/>
          <w:sz-cs w:val="20"/>
          <w:b/>
        </w:rPr>
        <w:t xml:space="preserve">SANTIAGO, Chile - 08 de agosto, 2016 - </w:t>
      </w:r>
      <w:r>
        <w:rPr>
          <w:rFonts w:ascii="Times" w:hAnsi="Times" w:cs="Times"/>
          <w:sz w:val="20"/>
          <w:sz-cs w:val="20"/>
        </w:rPr>
        <w:t xml:space="preserve">WOM lo hizo nuevamente. La compañía anotó otro punto al liderar por décima tercera vez consecutiva con el mayor número de clientes portados, en comparación al resto de las operadoras móviles, consiguiendo un récord de 50.086 portaciones netas, la mayor cifra alcanzada desde que inició sus operaciones, según el último informe de Portabilidad de Subtel, correspondiente al periodo de julio de 2016.</w:t>
      </w:r>
    </w:p>
    <w:p>
      <w:pPr>
        <w:jc w:val="both"/>
      </w:pPr>
      <w:r>
        <w:rPr>
          <w:rFonts w:ascii="Times" w:hAnsi="Times" w:cs="Times"/>
          <w:sz w:val="24"/>
          <w:sz-cs w:val="24"/>
        </w:rPr>
        <w:t xml:space="preserve"> </w:t>
      </w:r>
    </w:p>
    <w:p>
      <w:pPr>
        <w:jc w:val="both"/>
      </w:pPr>
      <w:r>
        <w:rPr>
          <w:rFonts w:ascii="Times" w:hAnsi="Times" w:cs="Times"/>
          <w:sz w:val="20"/>
          <w:sz-cs w:val="20"/>
          <w:i/>
          <w:color w:val="222222"/>
        </w:rPr>
        <w:t xml:space="preserve">"Estamos muy contentos de poder anunciar un nuevo record en portabilidad, y creemos que esto es una muestra de que la competencia le hace bien a la industria, donde hoy se ve un mayor dinamismo y alternativas para los consumidores”, dijo </w:t>
      </w:r>
      <w:r>
        <w:rPr>
          <w:rFonts w:ascii="Times" w:hAnsi="Times" w:cs="Times"/>
          <w:sz w:val="20"/>
          <w:sz-cs w:val="20"/>
          <w:color w:val="222222"/>
        </w:rPr>
        <w:t xml:space="preserve">Sebastián Precht, CMO de WOM.</w:t>
      </w:r>
    </w:p>
    <w:p>
      <w:pPr>
        <w:jc w:val="both"/>
      </w:pPr>
      <w:r>
        <w:rPr>
          <w:rFonts w:ascii="Times" w:hAnsi="Times" w:cs="Times"/>
          <w:sz w:val="20"/>
          <w:sz-cs w:val="20"/>
          <w:color w:val="222222"/>
        </w:rPr>
        <w:t xml:space="preserve"/>
      </w:r>
    </w:p>
    <w:p>
      <w:pPr>
        <w:jc w:val="both"/>
      </w:pPr>
      <w:r>
        <w:rPr>
          <w:rFonts w:ascii="Times" w:hAnsi="Times" w:cs="Times"/>
          <w:sz w:val="20"/>
          <w:sz-cs w:val="20"/>
        </w:rPr>
        <w:t xml:space="preserve"/>
      </w:r>
    </w:p>
    <w:p>
      <w:pPr>
        <w:jc w:val="both"/>
      </w:pPr>
      <w:r>
        <w:rPr>
          <w:rFonts w:ascii="Times" w:hAnsi="Times" w:cs="Times"/>
          <w:sz w:val="20"/>
          <w:sz-cs w:val="20"/>
          <w:color w:val="222222"/>
        </w:rPr>
        <w:t xml:space="preserve">(Fuente: Subtel)</w:t>
      </w:r>
      <w:r>
        <w:rPr>
          <w:rFonts w:ascii="Times" w:hAnsi="Times" w:cs="Times"/>
          <w:sz w:val="20"/>
          <w:sz-cs w:val="20"/>
        </w:rPr>
        <w:t xml:space="preserve"> </w:t>
      </w:r>
    </w:p>
    <w:p>
      <w:pPr>
        <w:jc w:val="both"/>
      </w:pPr>
      <w:r>
        <w:rPr>
          <w:rFonts w:ascii="Times" w:hAnsi="Times" w:cs="Times"/>
          <w:sz w:val="20"/>
          <w:sz-cs w:val="20"/>
        </w:rPr>
        <w:t xml:space="preserve"> </w:t>
      </w:r>
    </w:p>
    <w:p>
      <w:pPr>
        <w:jc w:val="both"/>
      </w:pPr>
      <w:r>
        <w:rPr>
          <w:rFonts w:ascii="Times" w:hAnsi="Times" w:cs="Times"/>
          <w:sz w:val="20"/>
          <w:sz-cs w:val="20"/>
        </w:rPr>
        <w:t xml:space="preserve">WOM ha liderado consecutivamente en cifras de portabilidad numérica desde que inició sus operaciones en el país, en julio de 2015. Durante su primer mes de funcionamiento registró ganancias netas de 22.117 que han ido en aumento, incluso marcando récords en portabilidad desde el inicio del sistema en 2012, lo que se ve reflejado en el comparativo de la industria y la variación neta mensual de portaciones móviles.</w:t>
      </w:r>
    </w:p>
    <w:p>
      <w:pPr>
        <w:jc w:val="both"/>
      </w:pPr>
      <w:r>
        <w:rPr>
          <w:rFonts w:ascii="Times" w:hAnsi="Times" w:cs="Times"/>
          <w:sz w:val="20"/>
          <w:sz-cs w:val="20"/>
        </w:rPr>
        <w:t xml:space="preserve"/>
      </w:r>
    </w:p>
    <w:p>
      <w:pPr>
        <w:jc w:val="both"/>
      </w:pPr>
      <w:r>
        <w:rPr>
          <w:rFonts w:ascii="Times" w:hAnsi="Times" w:cs="Times"/>
          <w:sz w:val="20"/>
          <w:sz-cs w:val="20"/>
        </w:rPr>
        <w:t xml:space="preserve">Este liderazgo en portabilidad también se ve reflejado por un incremento en pospago donde se registraron </w:t>
      </w:r>
      <w:r>
        <w:rPr>
          <w:rFonts w:ascii="Times" w:hAnsi="Times" w:cs="Times"/>
          <w:sz w:val="24"/>
          <w:sz-cs w:val="24"/>
        </w:rPr>
        <w:t xml:space="preserve">37.863</w:t>
      </w:r>
      <w:r>
        <w:rPr>
          <w:rFonts w:ascii="Times" w:hAnsi="Times" w:cs="Times"/>
          <w:sz w:val="20"/>
          <w:sz-cs w:val="20"/>
        </w:rPr>
        <w:t xml:space="preserve"> portaciones, convirtiéndose en la compañía con mayor portabilidad mensual y neto acumulado en pospago.</w:t>
      </w:r>
    </w:p>
    <w:p>
      <w:pPr>
        <w:jc w:val="both"/>
      </w:pPr>
      <w:r>
        <w:rPr>
          <w:rFonts w:ascii="Times" w:hAnsi="Times" w:cs="Times"/>
          <w:sz w:val="20"/>
          <w:sz-cs w:val="20"/>
        </w:rPr>
        <w:t xml:space="preserve"/>
      </w:r>
    </w:p>
    <w:p>
      <w:pPr>
        <w:jc w:val="both"/>
      </w:pPr>
      <w:r>
        <w:rPr>
          <w:rFonts w:ascii="Times" w:hAnsi="Times" w:cs="Times"/>
          <w:sz w:val="20"/>
          <w:sz-cs w:val="20"/>
        </w:rPr>
        <w:t xml:space="preserve"/>
      </w:r>
    </w:p>
    <w:p>
      <w:pPr>
        <w:jc w:val="both"/>
      </w:pPr>
      <w:r>
        <w:rPr>
          <w:rFonts w:ascii="Times" w:hAnsi="Times" w:cs="Times"/>
          <w:sz w:val="20"/>
          <w:sz-cs w:val="20"/>
          <w:color w:val="222222"/>
        </w:rPr>
        <w:t xml:space="preserve"> (Fuente: Subtel)</w:t>
      </w:r>
    </w:p>
    <w:p>
      <w:pPr>
        <w:jc w:val="both"/>
      </w:pPr>
      <w:r>
        <w:rPr>
          <w:rFonts w:ascii="Times" w:hAnsi="Times" w:cs="Times"/>
          <w:sz w:val="20"/>
          <w:sz-cs w:val="20"/>
          <w:color w:val="222222"/>
        </w:rPr>
        <w:t xml:space="preserve"/>
      </w:r>
    </w:p>
    <w:p>
      <w:pPr>
        <w:jc w:val="center"/>
      </w:pPr>
      <w:r>
        <w:rPr>
          <w:rFonts w:ascii="Times" w:hAnsi="Times" w:cs="Times"/>
          <w:sz w:val="20"/>
          <w:sz-cs w:val="20"/>
          <w:color w:val="222222"/>
        </w:rPr>
        <w:t xml:space="preserve"/>
      </w:r>
    </w:p>
    <w:p>
      <w:pPr>
        <w:jc w:val="both"/>
      </w:pPr>
      <w:r>
        <w:rPr>
          <w:rFonts w:ascii="Times" w:hAnsi="Times" w:cs="Times"/>
          <w:sz w:val="20"/>
          <w:sz-cs w:val="20"/>
        </w:rPr>
        <w:t xml:space="preserve">La compañía</w:t>
      </w:r>
      <w:r>
        <w:rPr>
          <w:rFonts w:ascii="Times" w:hAnsi="Times" w:cs="Times"/>
          <w:sz w:val="20"/>
          <w:sz-cs w:val="20"/>
          <w:color w:val="222222"/>
        </w:rPr>
        <w:t xml:space="preserve"> presentó a principios de junio su nueva oferta comercial, la cual consiste en introducir el doble de gigas contratados en planes para navegar en la red 4G para siempre, con valores que entregan hasta un 60% más de conveniencia, respecto de las otras ofertas existentes en nuestro mercado. Frente al éxito que tuvo esta oferta con los clientes, WOM decidió prolongar esta promoción durante el mes de agosto para que sean muchos más los que se sumen a este beneficio.</w:t>
      </w:r>
    </w:p>
    <w:p>
      <w:pPr>
        <w:jc w:val="both"/>
      </w:pPr>
      <w:r>
        <w:rPr>
          <w:rFonts w:ascii="Times" w:hAnsi="Times" w:cs="Times"/>
          <w:sz w:val="20"/>
          <w:sz-cs w:val="20"/>
          <w:color w:val="222222"/>
        </w:rPr>
        <w:t xml:space="preserve"/>
      </w:r>
    </w:p>
    <w:p>
      <w:pPr>
        <w:jc w:val="both"/>
      </w:pPr>
      <w:r>
        <w:rPr>
          <w:rFonts w:ascii="Times" w:hAnsi="Times" w:cs="Times"/>
          <w:sz w:val="20"/>
          <w:sz-cs w:val="20"/>
          <w:color w:val="222222"/>
        </w:rPr>
        <w:t xml:space="preserve">Además, ha venido implementando una serie de innovaciones para llegar a más chilenos y para este año espera duplicar el número de antenas a lo largo del país y aumentar el número de sucursales, con el fin de entregar un servicio de calidad y mejorar la experiencia de sus usuarios. La empresa desplegó su red 4G en tiempo récord, logrando en tan solo dos meses abarcar las principales ciudades de Arica a Punta Arenas.</w:t>
      </w:r>
    </w:p>
    <w:p>
      <w:pPr>
        <w:jc w:val="both"/>
      </w:pPr>
      <w:r>
        <w:rPr>
          <w:rFonts w:ascii="Times" w:hAnsi="Times" w:cs="Times"/>
          <w:sz w:val="20"/>
          <w:sz-cs w:val="20"/>
          <w:color w:val="222222"/>
        </w:rPr>
        <w:t xml:space="preserve"/>
      </w:r>
    </w:p>
    <w:p>
      <w:pPr>
        <w:jc w:val="both"/>
      </w:pPr>
      <w:r>
        <w:rPr>
          <w:rFonts w:ascii="Times" w:hAnsi="Times" w:cs="Times"/>
          <w:sz w:val="20"/>
          <w:sz-cs w:val="20"/>
          <w:i/>
          <w:color w:val="222222"/>
        </w:rPr>
        <w:t xml:space="preserve">“Queremos seguir creciendo y mejorando, para que cada vez sean más sean los chilenos que puedan acceder a nuestra oferta y beneficio</w:t>
      </w:r>
      <w:r>
        <w:rPr>
          <w:rFonts w:ascii="Times" w:hAnsi="Times" w:cs="Times"/>
          <w:sz w:val="20"/>
          <w:sz-cs w:val="20"/>
          <w:color w:val="222222"/>
        </w:rPr>
        <w:t xml:space="preserve">s. Esperamos que en el corto plazo se eliminen algunas barreras que limitan la posibilidad de los usuarios de portarse libremente, ya que aún existen en el mercado equipos que se comercializan en otras operadoras sin ser compatibles con todas las compañías”, finalizó Precht.</w:t>
      </w:r>
    </w:p>
    <w:p>
      <w:pPr>
        <w:jc w:val="both"/>
      </w:pPr>
      <w:r>
        <w:rPr>
          <w:rFonts w:ascii="Times" w:hAnsi="Times" w:cs="Times"/>
          <w:sz w:val="20"/>
          <w:sz-cs w:val="20"/>
          <w:color w:val="222222"/>
        </w:rPr>
        <w:t xml:space="preserve"/>
      </w:r>
    </w:p>
    <w:p>
      <w:pPr>
        <w:jc w:val="both"/>
      </w:pPr>
      <w:r>
        <w:rPr>
          <w:rFonts w:ascii="Times" w:hAnsi="Times" w:cs="Times"/>
          <w:sz w:val="20"/>
          <w:sz-cs w:val="20"/>
          <w:color w:val="222222"/>
        </w:rPr>
        <w:t xml:space="preserve"/>
      </w:r>
    </w:p>
    <w:p>
      <w:pPr>
        <w:jc w:val="both"/>
      </w:pPr>
      <w:r>
        <w:rPr>
          <w:rFonts w:ascii="Times" w:hAnsi="Times" w:cs="Times"/>
          <w:sz w:val="20"/>
          <w:sz-cs w:val="20"/>
          <w:b/>
          <w:u w:val="single" w:color="999999"/>
          <w:color w:val="999999"/>
        </w:rPr>
        <w:t xml:space="preserve">Acerca de WOM</w:t>
      </w:r>
    </w:p>
    <w:p>
      <w:pPr>
        <w:jc w:val="both"/>
      </w:pPr>
      <w:r>
        <w:rPr>
          <w:rFonts w:ascii="Times" w:hAnsi="Times" w:cs="Times"/>
          <w:sz w:val="20"/>
          <w:sz-cs w:val="20"/>
          <w:color w:val="999999"/>
        </w:rPr>
        <w:t xml:space="preserve">WOM es una nueva compañía de telefonía y banda ancha móvil que nace a partir de la compra de Nextel a principios de 2015 por parte de Novator Partners LLP, un fondo de inversiones internacional con sede en Londres, dirigido por el reconocido empresario islandés Thor Bjorgolfsson.  Su nombre deriva de las siglas de </w:t>
      </w:r>
      <w:r>
        <w:rPr>
          <w:rFonts w:ascii="Times" w:hAnsi="Times" w:cs="Times"/>
          <w:sz w:val="20"/>
          <w:sz-cs w:val="20"/>
          <w:i/>
          <w:color w:val="999999"/>
        </w:rPr>
        <w:t xml:space="preserve">Word of Mouth</w:t>
      </w:r>
      <w:r>
        <w:rPr>
          <w:rFonts w:ascii="Times" w:hAnsi="Times" w:cs="Times"/>
          <w:sz w:val="20"/>
          <w:sz-cs w:val="20"/>
          <w:color w:val="999999"/>
        </w:rPr>
        <w:t xml:space="preserve"> – WOM – en Inglés, que significan boca a boca, y que representan las ganas hablar y decir lo que muchos no se atreven, revolucionando la industria de las telecomunicaciones en Chile. Hoy WOM es liderada por el CEO Chris Bannister, quien cuenta con casi 30 años de experiencia en la industria y es reconocido mundialmente por sus exitosos proyectos en Europa, África y Asia.</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CocoaOOXMLWriter/1495.12</generator>
</meta>
</file>