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48"/>
          <w:sz-cs w:val="48"/>
          <w:b/>
          <w:spacing w:val="0"/>
        </w:rPr>
        <w:t xml:space="preserve">¡Damos la bienvenida a YouTube Kids a Chile!</w:t>
      </w:r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Arial" w:hAnsi="Arial" w:cs="Arial"/>
          <w:sz w:val="24"/>
          <w:sz-cs w:val="24"/>
          <w:spacing w:val="0"/>
        </w:rPr>
        <w:t xml:space="preserve">Desde hace algunos años hemos notado una tendencia interesante en el consumo de contenido de los latinoamericanos en YouTube. En nuestro conteo anual de videos más vistos en el mundo, </w:t>
      </w:r>
      <w:r>
        <w:rPr>
          <w:rFonts w:ascii="Arial" w:hAnsi="Arial" w:cs="Arial"/>
          <w:sz w:val="24"/>
          <w:sz-cs w:val="24"/>
          <w:u w:val="single" w:color="0950D0"/>
          <w:spacing w:val="0"/>
          <w:color w:val="0950D0"/>
        </w:rPr>
        <w:t xml:space="preserve">YouTube Rewind</w:t>
      </w:r>
      <w:r>
        <w:rPr>
          <w:rFonts w:ascii="Arial" w:hAnsi="Arial" w:cs="Arial"/>
          <w:sz w:val="24"/>
          <w:sz-cs w:val="24"/>
          <w:spacing w:val="0"/>
        </w:rPr>
        <w:t xml:space="preserve">, detectamos que, en varios países, los videos más populares son de entretenimiento familiar: </w:t>
      </w:r>
      <w:r>
        <w:rPr>
          <w:rFonts w:ascii="Arial" w:hAnsi="Arial" w:cs="Arial"/>
          <w:sz w:val="24"/>
          <w:sz-cs w:val="24"/>
          <w:u w:val="single" w:color="0950D0"/>
          <w:spacing w:val="0"/>
          <w:color w:val="0950D0"/>
        </w:rPr>
        <w:t xml:space="preserve">Las canciones de la Granja </w:t>
      </w:r>
      <w:r>
        <w:rPr>
          <w:rFonts w:ascii="Arial" w:hAnsi="Arial" w:cs="Arial"/>
          <w:sz w:val="24"/>
          <w:sz-cs w:val="24"/>
          <w:spacing w:val="0"/>
        </w:rPr>
        <w:t xml:space="preserve">de El Reino Infantil fue el número uno en Argentina, Perú y Chile, </w:t>
      </w:r>
      <w:r>
        <w:rPr>
          <w:rFonts w:ascii="Arial" w:hAnsi="Arial" w:cs="Arial"/>
          <w:sz w:val="24"/>
          <w:sz-cs w:val="24"/>
          <w:u w:val="single" w:color="0950D0"/>
          <w:spacing w:val="0"/>
          <w:color w:val="0950D0"/>
        </w:rPr>
        <w:t xml:space="preserve">Las ruedas del autobús</w:t>
      </w:r>
      <w:r>
        <w:rPr>
          <w:rFonts w:ascii="Arial" w:hAnsi="Arial" w:cs="Arial"/>
          <w:sz w:val="24"/>
          <w:sz-cs w:val="24"/>
          <w:spacing w:val="0"/>
        </w:rPr>
        <w:t xml:space="preserve"> de LittleBabyBum alcanzó el primer puesto en México.</w:t>
      </w:r>
    </w:p>
    <w:p>
      <w:pPr/>
      <w:r>
        <w:rPr>
          <w:rFonts w:ascii="Arial" w:hAnsi="Arial" w:cs="Arial"/>
          <w:sz w:val="24"/>
          <w:sz-cs w:val="24"/>
          <w:spacing w:val="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</w:rPr>
        <w:t xml:space="preserve">Dado que el mercado latinoamericano es tan relevante, en los últimos meses hemos lanzado la aplicación </w:t>
      </w:r>
      <w:r>
        <w:rPr>
          <w:rFonts w:ascii="Helvetica" w:hAnsi="Helvetica" w:cs="Helvetica"/>
          <w:sz w:val="24"/>
          <w:sz-cs w:val="24"/>
          <w:u w:val="single" w:color="0950D0"/>
          <w:spacing w:val="0"/>
          <w:color w:val="0950D0"/>
        </w:rPr>
        <w:t xml:space="preserve">YouTube Kids</w:t>
      </w:r>
      <w:r>
        <w:rPr>
          <w:rFonts w:ascii="Helvetica" w:hAnsi="Helvetica" w:cs="Helvetica"/>
          <w:sz w:val="24"/>
          <w:sz-cs w:val="24"/>
          <w:spacing w:val="0"/>
        </w:rPr>
        <w:t xml:space="preserve"> en varios países, incluyendo Argentina, Colombia y México. El día de hoy nos complace anunciar que los usuarios en Chile y Perú también podrán descargar esta app en sus países y podrán disfrutar de sus creadores favoritos. Ya sea que quieran aprender,  crear o cantar para aprender a hablar YouTube Kids hará que sea mucho más fácil para los pequeños descubrir contenido para toda la familia.</w:t>
      </w:r>
    </w:p>
    <w:p>
      <w:pPr/>
      <w:r>
        <w:rPr>
          <w:rFonts w:ascii="Helvetica" w:hAnsi="Helvetica" w:cs="Helvetica"/>
          <w:sz w:val="24"/>
          <w:sz-cs w:val="24"/>
          <w:spacing w:val="0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spacing w:val="0"/>
        </w:rPr>
        <w:t xml:space="preserve">Existen opciones dentro de la app para ayudar a controlar la experiencia para los niños y que los papás sean quienes tomen las decisiones; desde un temporizador que limita el tiempo de uso, hasta configuraciones para deshabilitar la búsqueda y sólo permanecer en el contenido pre-cargado de la app.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CocoaOOXMLWriter/1495.26</generator>
</meta>
</file>